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D7F3D" w:rsidRDefault="000D7F3D">
      <w:pPr>
        <w:spacing w:after="0" w:line="240" w:lineRule="auto"/>
        <w:rPr>
          <w:sz w:val="20"/>
          <w:szCs w:val="20"/>
        </w:rPr>
      </w:pPr>
    </w:p>
    <w:tbl>
      <w:tblPr>
        <w:tblStyle w:val="a"/>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90"/>
      </w:tblGrid>
      <w:tr w:rsidR="00AB2661" w:rsidTr="00CF7410">
        <w:tc>
          <w:tcPr>
            <w:tcW w:w="10790" w:type="dxa"/>
          </w:tcPr>
          <w:p w:rsidR="00AB2661" w:rsidRDefault="00AB2661" w:rsidP="00CF7410">
            <w:pPr>
              <w:jc w:val="center"/>
            </w:pPr>
            <w:r>
              <w:rPr>
                <w:b/>
              </w:rPr>
              <w:t>Campbellsville University</w:t>
            </w:r>
          </w:p>
          <w:p w:rsidR="00AB2661" w:rsidRDefault="00AB2661" w:rsidP="00CF7410">
            <w:pPr>
              <w:jc w:val="center"/>
            </w:pPr>
            <w:r>
              <w:rPr>
                <w:b/>
              </w:rPr>
              <w:t>School of Education</w:t>
            </w:r>
          </w:p>
        </w:tc>
      </w:tr>
      <w:tr w:rsidR="00AB2661" w:rsidTr="00CF7410">
        <w:tc>
          <w:tcPr>
            <w:tcW w:w="10790" w:type="dxa"/>
          </w:tcPr>
          <w:p w:rsidR="00AB2661" w:rsidRDefault="00AB2661" w:rsidP="00CF7410">
            <w:pPr>
              <w:jc w:val="center"/>
            </w:pPr>
            <w:r>
              <w:rPr>
                <w:b/>
              </w:rPr>
              <w:t>Source of Evidence 2: Lesson Plan</w:t>
            </w:r>
          </w:p>
        </w:tc>
      </w:tr>
      <w:tr w:rsidR="00AB2661" w:rsidTr="00CF7410">
        <w:tc>
          <w:tcPr>
            <w:tcW w:w="10790" w:type="dxa"/>
          </w:tcPr>
          <w:p w:rsidR="00AB2661" w:rsidRDefault="00AB2661" w:rsidP="00CF7410"/>
          <w:p w:rsidR="00AB2661" w:rsidRPr="003A436B" w:rsidRDefault="003A436B" w:rsidP="00CF7410">
            <w:r>
              <w:rPr>
                <w:b/>
              </w:rPr>
              <w:t>Name:</w:t>
            </w:r>
            <w:r w:rsidR="0004575A">
              <w:rPr>
                <w:b/>
              </w:rPr>
              <w:t xml:space="preserve">  </w:t>
            </w:r>
            <w:r w:rsidR="0004575A">
              <w:t>Abby Harnack</w:t>
            </w:r>
            <w:r w:rsidR="0004575A">
              <w:rPr>
                <w:b/>
              </w:rPr>
              <w:t xml:space="preserve">             Dat</w:t>
            </w:r>
            <w:r w:rsidR="00AB2661">
              <w:rPr>
                <w:b/>
              </w:rPr>
              <w:t>e of</w:t>
            </w:r>
            <w:r w:rsidR="0004575A">
              <w:rPr>
                <w:b/>
              </w:rPr>
              <w:t xml:space="preserve"> Observation:  </w:t>
            </w:r>
            <w:r w:rsidR="0004575A">
              <w:t xml:space="preserve">September 24, 2015 and September 29, 2015 and October 1, 2015 </w:t>
            </w:r>
            <w:r w:rsidR="0004575A">
              <w:rPr>
                <w:b/>
              </w:rPr>
              <w:t xml:space="preserve">   </w:t>
            </w:r>
            <w:r>
              <w:rPr>
                <w:b/>
              </w:rPr>
              <w:t>CU Course:</w:t>
            </w:r>
            <w:r w:rsidR="0004575A">
              <w:rPr>
                <w:b/>
              </w:rPr>
              <w:t xml:space="preserve">  </w:t>
            </w:r>
            <w:r w:rsidR="0004575A">
              <w:t>ED 331 – Social Studies Methodology</w:t>
            </w:r>
            <w:r>
              <w:rPr>
                <w:b/>
              </w:rPr>
              <w:t xml:space="preserve">  </w:t>
            </w:r>
          </w:p>
          <w:p w:rsidR="00AB2661" w:rsidRDefault="00AB2661" w:rsidP="00CF7410"/>
          <w:p w:rsidR="00AB2661" w:rsidRDefault="00AB2661" w:rsidP="00CF7410">
            <w:r>
              <w:rPr>
                <w:b/>
              </w:rPr>
              <w:t>Ages/Grades                       Number of                        Number of                       Number of                           Number of</w:t>
            </w:r>
          </w:p>
          <w:p w:rsidR="003A436B" w:rsidRDefault="00AB2661" w:rsidP="00CF7410">
            <w:r>
              <w:rPr>
                <w:b/>
              </w:rPr>
              <w:t>of Students</w:t>
            </w:r>
            <w:r w:rsidR="003A436B">
              <w:rPr>
                <w:b/>
              </w:rPr>
              <w:t xml:space="preserve">:                 </w:t>
            </w:r>
            <w:r>
              <w:rPr>
                <w:b/>
              </w:rPr>
              <w:t xml:space="preserve">       Students in                        Students                           Gifted                                   Students</w:t>
            </w:r>
          </w:p>
          <w:p w:rsidR="00AB2661" w:rsidRPr="003A436B" w:rsidRDefault="0004575A" w:rsidP="00CF7410">
            <w:r>
              <w:t>5</w:t>
            </w:r>
            <w:r w:rsidRPr="0004575A">
              <w:rPr>
                <w:vertAlign w:val="superscript"/>
              </w:rPr>
              <w:t>th</w:t>
            </w:r>
            <w:r>
              <w:t xml:space="preserve"> Grade</w:t>
            </w:r>
            <w:r w:rsidR="00B15B24">
              <w:rPr>
                <w:b/>
              </w:rPr>
              <w:t xml:space="preserve">                              </w:t>
            </w:r>
            <w:r w:rsidR="003A436B">
              <w:rPr>
                <w:b/>
              </w:rPr>
              <w:t>Class:</w:t>
            </w:r>
            <w:r>
              <w:rPr>
                <w:b/>
              </w:rPr>
              <w:t xml:space="preserve">  </w:t>
            </w:r>
            <w:r>
              <w:t xml:space="preserve">27 </w:t>
            </w:r>
            <w:r w:rsidR="00AB2661">
              <w:rPr>
                <w:b/>
              </w:rPr>
              <w:t xml:space="preserve">      </w:t>
            </w:r>
            <w:r w:rsidR="003A436B">
              <w:rPr>
                <w:b/>
              </w:rPr>
              <w:t xml:space="preserve">      </w:t>
            </w:r>
            <w:r w:rsidR="00B15B24">
              <w:rPr>
                <w:b/>
              </w:rPr>
              <w:t xml:space="preserve">               </w:t>
            </w:r>
            <w:r w:rsidR="003A436B">
              <w:rPr>
                <w:b/>
              </w:rPr>
              <w:t>having IEP:</w:t>
            </w:r>
            <w:r>
              <w:rPr>
                <w:b/>
              </w:rPr>
              <w:t xml:space="preserve">  </w:t>
            </w:r>
            <w:r>
              <w:t xml:space="preserve">4 </w:t>
            </w:r>
            <w:r w:rsidR="003A436B">
              <w:t xml:space="preserve">      </w:t>
            </w:r>
            <w:r w:rsidR="003A436B">
              <w:rPr>
                <w:b/>
              </w:rPr>
              <w:t xml:space="preserve">        </w:t>
            </w:r>
            <w:r w:rsidR="00B15B24">
              <w:rPr>
                <w:b/>
              </w:rPr>
              <w:t xml:space="preserve">  </w:t>
            </w:r>
            <w:r w:rsidR="003A436B">
              <w:rPr>
                <w:b/>
              </w:rPr>
              <w:t xml:space="preserve">  Students:</w:t>
            </w:r>
            <w:r>
              <w:rPr>
                <w:b/>
              </w:rPr>
              <w:t xml:space="preserve">  </w:t>
            </w:r>
            <w:r>
              <w:t>0</w:t>
            </w:r>
            <w:r w:rsidR="003A436B">
              <w:t xml:space="preserve"> </w:t>
            </w:r>
            <w:r w:rsidR="00AB2661">
              <w:rPr>
                <w:b/>
              </w:rPr>
              <w:t xml:space="preserve">  </w:t>
            </w:r>
            <w:r w:rsidR="003A436B">
              <w:rPr>
                <w:b/>
              </w:rPr>
              <w:t xml:space="preserve">               </w:t>
            </w:r>
            <w:r w:rsidR="00B15B24">
              <w:rPr>
                <w:b/>
              </w:rPr>
              <w:t xml:space="preserve">     </w:t>
            </w:r>
            <w:r w:rsidR="003A436B">
              <w:rPr>
                <w:b/>
              </w:rPr>
              <w:t xml:space="preserve"> having ELL:</w:t>
            </w:r>
            <w:r>
              <w:rPr>
                <w:b/>
              </w:rPr>
              <w:t xml:space="preserve">  </w:t>
            </w:r>
            <w:r>
              <w:t>0</w:t>
            </w:r>
            <w:r w:rsidR="003A436B">
              <w:rPr>
                <w:b/>
              </w:rPr>
              <w:t xml:space="preserve">  </w:t>
            </w:r>
          </w:p>
          <w:p w:rsidR="00AB2661" w:rsidRDefault="00AB2661" w:rsidP="00CF7410"/>
          <w:p w:rsidR="0004575A" w:rsidRDefault="0004575A" w:rsidP="003A436B">
            <w:pPr>
              <w:rPr>
                <w:b/>
              </w:rPr>
            </w:pPr>
            <w:r>
              <w:rPr>
                <w:b/>
              </w:rPr>
              <w:t xml:space="preserve">Unit Title:  </w:t>
            </w:r>
            <w:r w:rsidRPr="0004575A">
              <w:t>Exploration to the New World</w:t>
            </w:r>
          </w:p>
          <w:p w:rsidR="00AB2661" w:rsidRPr="00574EDA" w:rsidRDefault="00AB2661" w:rsidP="003A436B">
            <w:r>
              <w:rPr>
                <w:b/>
              </w:rPr>
              <w:t>Lesso</w:t>
            </w:r>
            <w:r w:rsidR="003A436B">
              <w:rPr>
                <w:b/>
              </w:rPr>
              <w:t>n Title:</w:t>
            </w:r>
            <w:r w:rsidR="00A84106">
              <w:rPr>
                <w:b/>
              </w:rPr>
              <w:t xml:space="preserve">  </w:t>
            </w:r>
            <w:r w:rsidR="00A84106">
              <w:t xml:space="preserve">Exploration </w:t>
            </w:r>
            <w:r w:rsidR="004E04DD">
              <w:t>Post-</w:t>
            </w:r>
            <w:r w:rsidR="00A84106">
              <w:t>Assessment</w:t>
            </w:r>
            <w:r w:rsidR="0004575A">
              <w:rPr>
                <w:b/>
              </w:rPr>
              <w:t xml:space="preserve">  </w:t>
            </w:r>
            <w:r w:rsidR="003A436B">
              <w:rPr>
                <w:b/>
              </w:rPr>
              <w:t xml:space="preserve">  </w:t>
            </w:r>
          </w:p>
          <w:p w:rsidR="003A436B" w:rsidRDefault="003A436B" w:rsidP="003A436B"/>
        </w:tc>
      </w:tr>
      <w:tr w:rsidR="00AB2661" w:rsidTr="00CF7410">
        <w:tc>
          <w:tcPr>
            <w:tcW w:w="10790" w:type="dxa"/>
          </w:tcPr>
          <w:p w:rsidR="00AB2661" w:rsidRDefault="00AB2661" w:rsidP="00CF7410">
            <w:r>
              <w:rPr>
                <w:b/>
                <w:sz w:val="20"/>
                <w:szCs w:val="20"/>
              </w:rPr>
              <w:t>1. Learning Target (s)/Objectives (1C)</w:t>
            </w:r>
          </w:p>
          <w:p w:rsidR="00AB2661" w:rsidRDefault="00AB2661" w:rsidP="00CF7410">
            <w:r>
              <w:rPr>
                <w:b/>
                <w:sz w:val="20"/>
                <w:szCs w:val="20"/>
              </w:rPr>
              <w:t xml:space="preserve">     </w:t>
            </w:r>
            <w:r>
              <w:rPr>
                <w:sz w:val="20"/>
                <w:szCs w:val="20"/>
              </w:rPr>
              <w:t xml:space="preserve">List the lesson learning target (s)/objective (s). (Connect each target/objective to the appropriate state curriculum/content </w:t>
            </w:r>
          </w:p>
          <w:p w:rsidR="00FB19EA" w:rsidRDefault="00AB2661" w:rsidP="00CF7410">
            <w:pPr>
              <w:rPr>
                <w:sz w:val="20"/>
                <w:szCs w:val="20"/>
              </w:rPr>
            </w:pPr>
            <w:r>
              <w:rPr>
                <w:sz w:val="20"/>
                <w:szCs w:val="20"/>
              </w:rPr>
              <w:t xml:space="preserve">      area standards)</w:t>
            </w:r>
          </w:p>
          <w:p w:rsidR="00FB19EA" w:rsidRPr="00FB19EA" w:rsidRDefault="00FB19EA" w:rsidP="00FB19EA">
            <w:pPr>
              <w:pStyle w:val="Default"/>
              <w:numPr>
                <w:ilvl w:val="0"/>
                <w:numId w:val="4"/>
              </w:numPr>
              <w:spacing w:before="240" w:after="240" w:line="276" w:lineRule="auto"/>
              <w:rPr>
                <w:rFonts w:asciiTheme="minorHAnsi" w:hAnsiTheme="minorHAnsi" w:cs="Times New Roman"/>
                <w:color w:val="auto"/>
                <w:sz w:val="22"/>
                <w:szCs w:val="22"/>
              </w:rPr>
            </w:pPr>
            <w:r w:rsidRPr="00FB19EA">
              <w:rPr>
                <w:rFonts w:asciiTheme="minorHAnsi" w:hAnsiTheme="minorHAnsi" w:cs="Times New Roman"/>
                <w:color w:val="auto"/>
                <w:sz w:val="22"/>
                <w:szCs w:val="22"/>
              </w:rPr>
              <w:t>5.HT.12 – Chronological Reasoning: Causation and Continuity – Analyze and explain why individuals and groups impacted significant historical developments and events.</w:t>
            </w:r>
          </w:p>
          <w:bookmarkStart w:id="0" w:name="CCSS.ELA-Literacy.W.5.2"/>
          <w:p w:rsidR="00FB19EA" w:rsidRPr="00FB19EA" w:rsidRDefault="00FB19EA" w:rsidP="00FB19EA">
            <w:pPr>
              <w:pStyle w:val="Default"/>
              <w:numPr>
                <w:ilvl w:val="0"/>
                <w:numId w:val="4"/>
              </w:numPr>
              <w:spacing w:before="240" w:after="240" w:line="276" w:lineRule="auto"/>
              <w:rPr>
                <w:rFonts w:asciiTheme="minorHAnsi" w:hAnsiTheme="minorHAnsi" w:cs="Times New Roman"/>
                <w:color w:val="auto"/>
                <w:sz w:val="22"/>
                <w:szCs w:val="22"/>
              </w:rPr>
            </w:pPr>
            <w:r w:rsidRPr="00FB19EA">
              <w:rPr>
                <w:rFonts w:asciiTheme="minorHAnsi" w:hAnsiTheme="minorHAnsi" w:cs="Times New Roman"/>
                <w:color w:val="auto"/>
                <w:sz w:val="22"/>
                <w:szCs w:val="22"/>
              </w:rPr>
              <w:fldChar w:fldCharType="begin"/>
            </w:r>
            <w:r w:rsidRPr="00FB19EA">
              <w:rPr>
                <w:rFonts w:asciiTheme="minorHAnsi" w:hAnsiTheme="minorHAnsi" w:cs="Times New Roman"/>
                <w:color w:val="auto"/>
                <w:sz w:val="22"/>
                <w:szCs w:val="22"/>
              </w:rPr>
              <w:instrText xml:space="preserve"> HYPERLINK "http://www.corestandards.org/ELA-Literacy/W/5/2/" </w:instrText>
            </w:r>
            <w:r w:rsidRPr="00FB19EA">
              <w:rPr>
                <w:rFonts w:asciiTheme="minorHAnsi" w:hAnsiTheme="minorHAnsi" w:cs="Times New Roman"/>
                <w:color w:val="auto"/>
                <w:sz w:val="22"/>
                <w:szCs w:val="22"/>
              </w:rPr>
              <w:fldChar w:fldCharType="separate"/>
            </w:r>
            <w:r w:rsidRPr="00FB19EA">
              <w:rPr>
                <w:rStyle w:val="Hyperlink"/>
                <w:rFonts w:asciiTheme="minorHAnsi" w:hAnsiTheme="minorHAnsi" w:cs="Times New Roman"/>
                <w:color w:val="auto"/>
                <w:sz w:val="22"/>
                <w:szCs w:val="22"/>
              </w:rPr>
              <w:t>CCSS.ELA-Literacy.W.5.2</w:t>
            </w:r>
            <w:r w:rsidRPr="00FB19EA">
              <w:rPr>
                <w:rFonts w:asciiTheme="minorHAnsi" w:hAnsiTheme="minorHAnsi" w:cs="Times New Roman"/>
                <w:color w:val="auto"/>
                <w:sz w:val="22"/>
                <w:szCs w:val="22"/>
              </w:rPr>
              <w:fldChar w:fldCharType="end"/>
            </w:r>
            <w:bookmarkEnd w:id="0"/>
            <w:r w:rsidRPr="00FB19EA">
              <w:rPr>
                <w:rFonts w:asciiTheme="minorHAnsi" w:hAnsiTheme="minorHAnsi" w:cs="Times New Roman"/>
                <w:color w:val="auto"/>
                <w:sz w:val="22"/>
                <w:szCs w:val="22"/>
              </w:rPr>
              <w:t xml:space="preserve"> – Write informative/explanatory texts to examine a topic and convey ideas and information clearly.</w:t>
            </w:r>
          </w:p>
          <w:p w:rsidR="00FB19EA" w:rsidRPr="00FB19EA" w:rsidRDefault="00FB19EA" w:rsidP="00FB19EA">
            <w:pPr>
              <w:pStyle w:val="Default"/>
              <w:ind w:left="1080"/>
              <w:rPr>
                <w:rFonts w:asciiTheme="minorHAnsi" w:hAnsiTheme="minorHAnsi" w:cs="Times New Roman"/>
                <w:color w:val="auto"/>
                <w:sz w:val="22"/>
                <w:szCs w:val="22"/>
              </w:rPr>
            </w:pPr>
            <w:bookmarkStart w:id="1" w:name="CCSS.ELA-Literacy.W.5.2.c"/>
            <w:r w:rsidRPr="00FB19EA">
              <w:rPr>
                <w:rFonts w:asciiTheme="minorHAnsi" w:hAnsiTheme="minorHAnsi" w:cs="Times New Roman"/>
                <w:color w:val="auto"/>
                <w:sz w:val="22"/>
                <w:szCs w:val="22"/>
              </w:rPr>
              <w:t xml:space="preserve">                   </w:t>
            </w:r>
            <w:hyperlink r:id="rId7" w:history="1">
              <w:r w:rsidRPr="00FB19EA">
                <w:rPr>
                  <w:rStyle w:val="Hyperlink"/>
                  <w:rFonts w:asciiTheme="minorHAnsi" w:hAnsiTheme="minorHAnsi" w:cs="Times New Roman"/>
                  <w:color w:val="auto"/>
                  <w:sz w:val="22"/>
                  <w:szCs w:val="22"/>
                </w:rPr>
                <w:t>CCSS.ELA-Literacy.W.5.2.c</w:t>
              </w:r>
            </w:hyperlink>
            <w:bookmarkEnd w:id="1"/>
            <w:r w:rsidRPr="00FB19EA">
              <w:rPr>
                <w:rFonts w:asciiTheme="minorHAnsi" w:hAnsiTheme="minorHAnsi" w:cs="Times New Roman"/>
                <w:color w:val="auto"/>
                <w:sz w:val="22"/>
                <w:szCs w:val="22"/>
              </w:rPr>
              <w:t xml:space="preserve"> – Link ideas within and across categories of information using                                           </w:t>
            </w:r>
          </w:p>
          <w:p w:rsidR="00FB19EA" w:rsidRDefault="00FB19EA" w:rsidP="00FB19EA">
            <w:pPr>
              <w:pStyle w:val="Default"/>
              <w:ind w:left="1080"/>
              <w:rPr>
                <w:rFonts w:asciiTheme="minorHAnsi" w:hAnsiTheme="minorHAnsi" w:cs="Times New Roman"/>
                <w:color w:val="auto"/>
                <w:sz w:val="22"/>
                <w:szCs w:val="22"/>
              </w:rPr>
            </w:pPr>
            <w:r w:rsidRPr="00FB19EA">
              <w:rPr>
                <w:rFonts w:asciiTheme="minorHAnsi" w:hAnsiTheme="minorHAnsi" w:cs="Times New Roman"/>
                <w:color w:val="auto"/>
                <w:sz w:val="22"/>
                <w:szCs w:val="22"/>
              </w:rPr>
              <w:t xml:space="preserve">                   words, phrases, and clauses (e.g., </w:t>
            </w:r>
            <w:r w:rsidRPr="00FB19EA">
              <w:rPr>
                <w:rFonts w:asciiTheme="minorHAnsi" w:hAnsiTheme="minorHAnsi" w:cs="Times New Roman"/>
                <w:i/>
                <w:iCs/>
                <w:color w:val="auto"/>
                <w:sz w:val="22"/>
                <w:szCs w:val="22"/>
              </w:rPr>
              <w:t>in</w:t>
            </w:r>
            <w:r w:rsidRPr="00FB19EA">
              <w:rPr>
                <w:rFonts w:asciiTheme="minorHAnsi" w:hAnsiTheme="minorHAnsi" w:cs="Times New Roman"/>
                <w:color w:val="auto"/>
                <w:sz w:val="22"/>
                <w:szCs w:val="22"/>
              </w:rPr>
              <w:t xml:space="preserve"> </w:t>
            </w:r>
            <w:r w:rsidRPr="00FB19EA">
              <w:rPr>
                <w:rFonts w:asciiTheme="minorHAnsi" w:hAnsiTheme="minorHAnsi" w:cs="Times New Roman"/>
                <w:i/>
                <w:iCs/>
                <w:color w:val="auto"/>
                <w:sz w:val="22"/>
                <w:szCs w:val="22"/>
              </w:rPr>
              <w:t>contrast</w:t>
            </w:r>
            <w:r w:rsidRPr="00FB19EA">
              <w:rPr>
                <w:rFonts w:asciiTheme="minorHAnsi" w:hAnsiTheme="minorHAnsi" w:cs="Times New Roman"/>
                <w:color w:val="auto"/>
                <w:sz w:val="22"/>
                <w:szCs w:val="22"/>
              </w:rPr>
              <w:t xml:space="preserve">, </w:t>
            </w:r>
            <w:r w:rsidRPr="00FB19EA">
              <w:rPr>
                <w:rFonts w:asciiTheme="minorHAnsi" w:hAnsiTheme="minorHAnsi" w:cs="Times New Roman"/>
                <w:i/>
                <w:iCs/>
                <w:color w:val="auto"/>
                <w:sz w:val="22"/>
                <w:szCs w:val="22"/>
              </w:rPr>
              <w:t>especially</w:t>
            </w:r>
            <w:r w:rsidRPr="00FB19EA">
              <w:rPr>
                <w:rFonts w:asciiTheme="minorHAnsi" w:hAnsiTheme="minorHAnsi" w:cs="Times New Roman"/>
                <w:color w:val="auto"/>
                <w:sz w:val="22"/>
                <w:szCs w:val="22"/>
              </w:rPr>
              <w:t>).</w:t>
            </w:r>
          </w:p>
          <w:p w:rsidR="00FB19EA" w:rsidRDefault="00FB19EA" w:rsidP="00FB19EA">
            <w:pPr>
              <w:pStyle w:val="Default"/>
              <w:ind w:left="1080"/>
              <w:rPr>
                <w:rFonts w:asciiTheme="minorHAnsi" w:hAnsiTheme="minorHAnsi" w:cs="Times New Roman"/>
                <w:color w:val="auto"/>
                <w:sz w:val="22"/>
                <w:szCs w:val="22"/>
              </w:rPr>
            </w:pPr>
          </w:p>
          <w:p w:rsidR="00FB19EA" w:rsidRPr="00FB19EA" w:rsidRDefault="00A84106" w:rsidP="00FB19EA">
            <w:pPr>
              <w:pStyle w:val="Default"/>
              <w:numPr>
                <w:ilvl w:val="0"/>
                <w:numId w:val="4"/>
              </w:numPr>
              <w:spacing w:line="276" w:lineRule="auto"/>
              <w:rPr>
                <w:rFonts w:asciiTheme="minorHAnsi" w:hAnsiTheme="minorHAnsi" w:cs="Times New Roman"/>
                <w:sz w:val="20"/>
                <w:szCs w:val="20"/>
                <w:u w:val="single"/>
              </w:rPr>
            </w:pPr>
            <w:r>
              <w:rPr>
                <w:rFonts w:asciiTheme="minorHAnsi" w:hAnsiTheme="minorHAnsi" w:cs="Times New Roman"/>
                <w:sz w:val="22"/>
                <w:szCs w:val="22"/>
              </w:rPr>
              <w:t xml:space="preserve">Unit Objective 1:  </w:t>
            </w:r>
            <w:r w:rsidR="00FB19EA" w:rsidRPr="003E57FC">
              <w:rPr>
                <w:rFonts w:asciiTheme="minorHAnsi" w:hAnsiTheme="minorHAnsi" w:cs="Times New Roman"/>
                <w:sz w:val="22"/>
                <w:szCs w:val="22"/>
              </w:rPr>
              <w:t>Students will identify the common backgrounds, motives, and impacts of early European New World explorers with 80% accuracy.</w:t>
            </w:r>
          </w:p>
          <w:p w:rsidR="00FB19EA" w:rsidRDefault="00FB19EA" w:rsidP="00FB19EA">
            <w:pPr>
              <w:pStyle w:val="Default"/>
              <w:spacing w:line="276" w:lineRule="auto"/>
              <w:ind w:left="1080"/>
              <w:rPr>
                <w:rFonts w:asciiTheme="minorHAnsi" w:hAnsiTheme="minorHAnsi" w:cs="Times New Roman"/>
                <w:sz w:val="20"/>
                <w:szCs w:val="20"/>
                <w:u w:val="single"/>
              </w:rPr>
            </w:pPr>
          </w:p>
          <w:p w:rsidR="00A84106" w:rsidRPr="004B48BB" w:rsidRDefault="00A84106" w:rsidP="00A84106">
            <w:pPr>
              <w:pStyle w:val="ListParagraph"/>
              <w:numPr>
                <w:ilvl w:val="0"/>
                <w:numId w:val="4"/>
              </w:numPr>
              <w:autoSpaceDE w:val="0"/>
              <w:autoSpaceDN w:val="0"/>
              <w:adjustRightInd w:val="0"/>
              <w:spacing w:line="276" w:lineRule="auto"/>
              <w:rPr>
                <w:rFonts w:asciiTheme="minorHAnsi" w:hAnsiTheme="minorHAnsi" w:cs="Times New Roman"/>
              </w:rPr>
            </w:pPr>
            <w:r w:rsidRPr="00F87857">
              <w:rPr>
                <w:rFonts w:asciiTheme="minorHAnsi" w:hAnsiTheme="minorHAnsi" w:cs="Times New Roman"/>
              </w:rPr>
              <w:t xml:space="preserve">Unit Objective 2:  Students will complete 80% of the informative short answer task. </w:t>
            </w:r>
          </w:p>
          <w:p w:rsidR="00A84106" w:rsidRDefault="00A84106" w:rsidP="00A84106">
            <w:pPr>
              <w:autoSpaceDE w:val="0"/>
              <w:autoSpaceDN w:val="0"/>
              <w:adjustRightInd w:val="0"/>
              <w:spacing w:line="276" w:lineRule="auto"/>
              <w:ind w:left="-23" w:firstLine="1098"/>
              <w:rPr>
                <w:rFonts w:asciiTheme="minorHAnsi" w:hAnsiTheme="minorHAnsi" w:cs="Times New Roman"/>
              </w:rPr>
            </w:pPr>
            <w:r w:rsidRPr="00F87857">
              <w:rPr>
                <w:rFonts w:asciiTheme="minorHAnsi" w:hAnsiTheme="minorHAnsi" w:cs="Times New Roman"/>
              </w:rPr>
              <w:t xml:space="preserve">Informative Short Answer Task: </w:t>
            </w:r>
          </w:p>
          <w:p w:rsidR="00A84106" w:rsidRDefault="00A84106" w:rsidP="00A84106">
            <w:pPr>
              <w:autoSpaceDE w:val="0"/>
              <w:autoSpaceDN w:val="0"/>
              <w:adjustRightInd w:val="0"/>
              <w:spacing w:line="276" w:lineRule="auto"/>
              <w:ind w:left="-23" w:firstLine="1098"/>
              <w:rPr>
                <w:rFonts w:asciiTheme="minorHAnsi" w:hAnsiTheme="minorHAnsi"/>
              </w:rPr>
            </w:pPr>
            <w:r w:rsidRPr="00F87857">
              <w:rPr>
                <w:rFonts w:asciiTheme="minorHAnsi" w:hAnsiTheme="minorHAnsi"/>
              </w:rPr>
              <w:t xml:space="preserve">Choose only </w:t>
            </w:r>
            <w:r w:rsidRPr="00F87857">
              <w:rPr>
                <w:rFonts w:asciiTheme="minorHAnsi" w:hAnsiTheme="minorHAnsi"/>
                <w:b/>
                <w:u w:val="single"/>
              </w:rPr>
              <w:t>ONE</w:t>
            </w:r>
            <w:r w:rsidRPr="00F87857">
              <w:rPr>
                <w:rFonts w:asciiTheme="minorHAnsi" w:hAnsiTheme="minorHAnsi"/>
              </w:rPr>
              <w:t xml:space="preserve"> of the options below to answer.  You must include </w:t>
            </w:r>
            <w:r w:rsidRPr="00F87857">
              <w:rPr>
                <w:rFonts w:asciiTheme="minorHAnsi" w:hAnsiTheme="minorHAnsi"/>
                <w:b/>
              </w:rPr>
              <w:t>THREE</w:t>
            </w:r>
            <w:r w:rsidRPr="00F87857">
              <w:rPr>
                <w:rFonts w:asciiTheme="minorHAnsi" w:hAnsiTheme="minorHAnsi"/>
              </w:rPr>
              <w:t xml:space="preserve"> key ideas and </w:t>
            </w:r>
            <w:r w:rsidRPr="00F87857">
              <w:rPr>
                <w:rFonts w:asciiTheme="minorHAnsi" w:hAnsiTheme="minorHAnsi"/>
                <w:b/>
              </w:rPr>
              <w:t>TWO</w:t>
            </w:r>
            <w:r w:rsidRPr="00F87857">
              <w:rPr>
                <w:rFonts w:asciiTheme="minorHAnsi" w:hAnsiTheme="minorHAnsi"/>
              </w:rPr>
              <w:t xml:space="preserve"> linking </w:t>
            </w:r>
            <w:r>
              <w:rPr>
                <w:rFonts w:asciiTheme="minorHAnsi" w:hAnsiTheme="minorHAnsi"/>
              </w:rPr>
              <w:t xml:space="preserve">   </w:t>
            </w:r>
          </w:p>
          <w:p w:rsidR="00A84106" w:rsidRPr="004C200F" w:rsidRDefault="00A84106" w:rsidP="00A84106">
            <w:pPr>
              <w:autoSpaceDE w:val="0"/>
              <w:autoSpaceDN w:val="0"/>
              <w:adjustRightInd w:val="0"/>
              <w:spacing w:line="276" w:lineRule="auto"/>
              <w:ind w:left="-23" w:firstLine="1098"/>
              <w:rPr>
                <w:rFonts w:asciiTheme="minorHAnsi" w:hAnsiTheme="minorHAnsi" w:cs="Times New Roman"/>
              </w:rPr>
            </w:pPr>
            <w:r w:rsidRPr="00F87857">
              <w:rPr>
                <w:rFonts w:asciiTheme="minorHAnsi" w:hAnsiTheme="minorHAnsi"/>
              </w:rPr>
              <w:t>words, phrases, and/or clauses in your short answer for full credit.</w:t>
            </w:r>
          </w:p>
          <w:p w:rsidR="00A84106" w:rsidRPr="004C200F" w:rsidRDefault="00A84106" w:rsidP="00A84106">
            <w:pPr>
              <w:autoSpaceDE w:val="0"/>
              <w:autoSpaceDN w:val="0"/>
              <w:adjustRightInd w:val="0"/>
              <w:spacing w:line="276" w:lineRule="auto"/>
              <w:ind w:firstLine="1098"/>
              <w:rPr>
                <w:rFonts w:asciiTheme="minorHAnsi" w:hAnsiTheme="minorHAnsi" w:cs="Times New Roman"/>
              </w:rPr>
            </w:pPr>
            <w:r w:rsidRPr="004C200F">
              <w:rPr>
                <w:rFonts w:asciiTheme="minorHAnsi" w:hAnsiTheme="minorHAnsi" w:cs="Times New Roman"/>
                <w:u w:val="single"/>
              </w:rPr>
              <w:t>Option One</w:t>
            </w:r>
            <w:r w:rsidRPr="004C200F">
              <w:rPr>
                <w:rFonts w:asciiTheme="minorHAnsi" w:hAnsiTheme="minorHAnsi" w:cs="Times New Roman"/>
              </w:rPr>
              <w:t>:  Explain why and how European explorers impacted the New World.</w:t>
            </w:r>
          </w:p>
          <w:p w:rsidR="00A84106" w:rsidRDefault="00A84106" w:rsidP="00A84106">
            <w:pPr>
              <w:pStyle w:val="Default"/>
              <w:spacing w:line="276" w:lineRule="auto"/>
              <w:ind w:firstLine="1098"/>
              <w:rPr>
                <w:rFonts w:asciiTheme="minorHAnsi" w:hAnsiTheme="minorHAnsi" w:cs="Times New Roman"/>
                <w:sz w:val="22"/>
                <w:szCs w:val="22"/>
              </w:rPr>
            </w:pPr>
            <w:r w:rsidRPr="004C200F">
              <w:rPr>
                <w:rFonts w:asciiTheme="minorHAnsi" w:hAnsiTheme="minorHAnsi" w:cs="Times New Roman"/>
                <w:sz w:val="22"/>
                <w:szCs w:val="22"/>
                <w:u w:val="single"/>
              </w:rPr>
              <w:t>Option Two</w:t>
            </w:r>
            <w:r w:rsidRPr="004C200F">
              <w:rPr>
                <w:rFonts w:asciiTheme="minorHAnsi" w:hAnsiTheme="minorHAnsi" w:cs="Times New Roman"/>
                <w:sz w:val="22"/>
                <w:szCs w:val="22"/>
              </w:rPr>
              <w:t xml:space="preserve">:  Compare the exploration perspective of the Europeans to the exploration perspective of the </w:t>
            </w:r>
          </w:p>
          <w:p w:rsidR="00AB2661" w:rsidRDefault="00A84106" w:rsidP="00A84106">
            <w:pPr>
              <w:pStyle w:val="Default"/>
              <w:spacing w:line="276" w:lineRule="auto"/>
              <w:ind w:firstLine="1098"/>
              <w:rPr>
                <w:rFonts w:asciiTheme="minorHAnsi" w:hAnsiTheme="minorHAnsi" w:cs="Times New Roman"/>
                <w:sz w:val="22"/>
                <w:szCs w:val="22"/>
              </w:rPr>
            </w:pPr>
            <w:r w:rsidRPr="004C200F">
              <w:rPr>
                <w:rFonts w:asciiTheme="minorHAnsi" w:hAnsiTheme="minorHAnsi" w:cs="Times New Roman"/>
                <w:sz w:val="22"/>
                <w:szCs w:val="22"/>
              </w:rPr>
              <w:t>Native</w:t>
            </w:r>
            <w:r>
              <w:rPr>
                <w:rFonts w:asciiTheme="minorHAnsi" w:hAnsiTheme="minorHAnsi" w:cs="Times New Roman"/>
                <w:sz w:val="22"/>
                <w:szCs w:val="22"/>
              </w:rPr>
              <w:t xml:space="preserve"> Americans.</w:t>
            </w:r>
          </w:p>
          <w:p w:rsidR="00A84106" w:rsidRPr="00A84106" w:rsidRDefault="00A84106" w:rsidP="00A84106">
            <w:pPr>
              <w:pStyle w:val="Default"/>
              <w:spacing w:line="276" w:lineRule="auto"/>
              <w:rPr>
                <w:rFonts w:asciiTheme="minorHAnsi" w:hAnsiTheme="minorHAnsi" w:cs="Times New Roman"/>
                <w:sz w:val="22"/>
                <w:szCs w:val="22"/>
              </w:rPr>
            </w:pPr>
          </w:p>
        </w:tc>
      </w:tr>
      <w:tr w:rsidR="00AB2661" w:rsidTr="00CF7410">
        <w:tc>
          <w:tcPr>
            <w:tcW w:w="10790" w:type="dxa"/>
          </w:tcPr>
          <w:p w:rsidR="00AB2661" w:rsidRDefault="00AB2661" w:rsidP="00CF7410">
            <w:r>
              <w:rPr>
                <w:b/>
              </w:rPr>
              <w:t>2. Pre-Assessment (1F)</w:t>
            </w:r>
          </w:p>
          <w:p w:rsidR="00AB2661" w:rsidRDefault="00AB2661" w:rsidP="00CF7410">
            <w:r>
              <w:rPr>
                <w:b/>
              </w:rPr>
              <w:t xml:space="preserve">     </w:t>
            </w:r>
            <w:r>
              <w:t>Describe the pre-assessment (s) used to establish students’ baseline knowledge and skills for this lesson.</w:t>
            </w:r>
          </w:p>
          <w:p w:rsidR="00A84106" w:rsidRDefault="00A84106" w:rsidP="00CF7410"/>
          <w:p w:rsidR="00374AB5" w:rsidRDefault="00374AB5" w:rsidP="00374AB5">
            <w:pPr>
              <w:pStyle w:val="ListParagraph"/>
              <w:numPr>
                <w:ilvl w:val="0"/>
                <w:numId w:val="5"/>
              </w:numPr>
              <w:spacing w:line="256" w:lineRule="auto"/>
            </w:pPr>
            <w:r>
              <w:t>The pre-assessment used to establish students’ baseline knowledge and skills for this lesson was a paper-and-pencil assessment.  It included ten multiple choice questions and a self-assessment.  The majority of the multiple choice questions focused on the unit’s six topics of study.  Students completed the self-assessment by using the following code:</w:t>
            </w:r>
          </w:p>
          <w:p w:rsidR="00374AB5" w:rsidRDefault="00374AB5" w:rsidP="00374AB5">
            <w:pPr>
              <w:pStyle w:val="ListParagraph"/>
            </w:pPr>
          </w:p>
          <w:p w:rsidR="00374AB5" w:rsidRDefault="00374AB5" w:rsidP="00374AB5">
            <w:pPr>
              <w:pStyle w:val="ListParagraph"/>
            </w:pPr>
            <w:r>
              <w:t>1 – I know the answers.</w:t>
            </w:r>
          </w:p>
          <w:p w:rsidR="00374AB5" w:rsidRDefault="00374AB5" w:rsidP="00374AB5">
            <w:pPr>
              <w:pStyle w:val="ListParagraph"/>
            </w:pPr>
            <w:r>
              <w:t>2 – I made a few guesses.</w:t>
            </w:r>
          </w:p>
          <w:p w:rsidR="00374AB5" w:rsidRDefault="00374AB5" w:rsidP="00374AB5">
            <w:pPr>
              <w:pStyle w:val="ListParagraph"/>
            </w:pPr>
            <w:r>
              <w:lastRenderedPageBreak/>
              <w:t>3 – I do not know the answers.</w:t>
            </w:r>
          </w:p>
          <w:p w:rsidR="00374AB5" w:rsidRDefault="00374AB5" w:rsidP="00374AB5">
            <w:pPr>
              <w:pStyle w:val="ListParagraph"/>
            </w:pPr>
          </w:p>
          <w:p w:rsidR="00AB2661" w:rsidRDefault="00374AB5" w:rsidP="00374AB5">
            <w:pPr>
              <w:pStyle w:val="ListParagraph"/>
            </w:pPr>
            <w:r>
              <w:t xml:space="preserve">Students were given this pre-assessment one week prior to the teaching of the unit.  The majority of the students </w:t>
            </w:r>
            <w:r w:rsidR="00EA3AAE">
              <w:t>answered three to four questions correctly.</w:t>
            </w:r>
            <w:r>
              <w:t xml:space="preserve">  </w:t>
            </w:r>
            <w:bookmarkStart w:id="2" w:name="_GoBack"/>
            <w:bookmarkEnd w:id="2"/>
            <w:r>
              <w:t>The difference between the lowest performing student and the highest performing student was 70%.  After analyzing the pre-assessment, it is clear that the students possess very little knowledge on the Age of Exploration.  Their skills for this unit are quite limited.</w:t>
            </w:r>
          </w:p>
          <w:p w:rsidR="00AB2661" w:rsidRDefault="00AB2661" w:rsidP="00CF7410"/>
        </w:tc>
      </w:tr>
      <w:tr w:rsidR="00AB2661" w:rsidTr="00CF7410">
        <w:tc>
          <w:tcPr>
            <w:tcW w:w="10790" w:type="dxa"/>
          </w:tcPr>
          <w:p w:rsidR="00AB2661" w:rsidRDefault="00AB2661" w:rsidP="00CF7410">
            <w:r>
              <w:rPr>
                <w:b/>
              </w:rPr>
              <w:lastRenderedPageBreak/>
              <w:t>3. Formative Assessment (1F)</w:t>
            </w:r>
          </w:p>
          <w:p w:rsidR="00AB2661" w:rsidRDefault="00AB2661" w:rsidP="00A84106">
            <w:r>
              <w:t xml:space="preserve">    Describe and include the formative assessment (s) to be used to measure student progress during this lesson.</w:t>
            </w:r>
          </w:p>
          <w:p w:rsidR="00A84106" w:rsidRDefault="00A84106" w:rsidP="00A84106"/>
          <w:p w:rsidR="00AB2661" w:rsidRDefault="004E04DD" w:rsidP="004E04DD">
            <w:pPr>
              <w:pStyle w:val="ListParagraph"/>
              <w:numPr>
                <w:ilvl w:val="0"/>
                <w:numId w:val="4"/>
              </w:numPr>
              <w:tabs>
                <w:tab w:val="left" w:pos="7485"/>
              </w:tabs>
            </w:pPr>
            <w:r>
              <w:t>No formative assessment will be given during this lesson.  Students will strictly complete a summative assessment.</w:t>
            </w:r>
          </w:p>
          <w:p w:rsidR="00A84106" w:rsidRDefault="00A84106" w:rsidP="00CF7410"/>
        </w:tc>
      </w:tr>
      <w:tr w:rsidR="00AB2661" w:rsidTr="00CF7410">
        <w:tc>
          <w:tcPr>
            <w:tcW w:w="10790" w:type="dxa"/>
          </w:tcPr>
          <w:p w:rsidR="00AB2661" w:rsidRDefault="00AB2661" w:rsidP="00CF7410">
            <w:r>
              <w:rPr>
                <w:b/>
              </w:rPr>
              <w:t>4. Resources (1D)</w:t>
            </w:r>
          </w:p>
          <w:p w:rsidR="00AB2661" w:rsidRDefault="00AB2661" w:rsidP="00CF7410">
            <w:r>
              <w:rPr>
                <w:b/>
              </w:rPr>
              <w:t xml:space="preserve">     </w:t>
            </w:r>
            <w:r>
              <w:t>Identify the resources including appropriate technology needed for this lesson.</w:t>
            </w:r>
          </w:p>
          <w:p w:rsidR="00A84106" w:rsidRDefault="00A84106" w:rsidP="00CF7410"/>
          <w:p w:rsidR="00A84106" w:rsidRDefault="00A84106" w:rsidP="00A84106">
            <w:pPr>
              <w:pStyle w:val="ListParagraph"/>
              <w:numPr>
                <w:ilvl w:val="0"/>
                <w:numId w:val="4"/>
              </w:numPr>
            </w:pPr>
            <w:r>
              <w:t xml:space="preserve">Exploration </w:t>
            </w:r>
            <w:r w:rsidR="004E04DD">
              <w:t>Post-Assessment</w:t>
            </w:r>
            <w:r>
              <w:t xml:space="preserve">s </w:t>
            </w:r>
          </w:p>
          <w:p w:rsidR="00A84106" w:rsidRDefault="00A84106" w:rsidP="00A84106">
            <w:pPr>
              <w:pStyle w:val="ListParagraph"/>
              <w:numPr>
                <w:ilvl w:val="0"/>
                <w:numId w:val="4"/>
              </w:numPr>
            </w:pPr>
            <w:r>
              <w:t>Pencils</w:t>
            </w:r>
          </w:p>
          <w:p w:rsidR="00A84106" w:rsidRDefault="00A84106" w:rsidP="00A84106">
            <w:pPr>
              <w:pStyle w:val="ListParagraph"/>
              <w:numPr>
                <w:ilvl w:val="0"/>
                <w:numId w:val="4"/>
              </w:numPr>
            </w:pPr>
            <w:r>
              <w:t>Online Time</w:t>
            </w:r>
            <w:r w:rsidR="004E04DD">
              <w:t>r</w:t>
            </w:r>
          </w:p>
          <w:p w:rsidR="00AB2661" w:rsidRDefault="00A84106" w:rsidP="00B30225">
            <w:pPr>
              <w:pStyle w:val="ListParagraph"/>
              <w:numPr>
                <w:ilvl w:val="0"/>
                <w:numId w:val="4"/>
              </w:numPr>
            </w:pPr>
            <w:r>
              <w:t>Reading Material</w:t>
            </w:r>
            <w:r w:rsidR="004E04DD">
              <w:t xml:space="preserve"> or Homework</w:t>
            </w:r>
          </w:p>
          <w:p w:rsidR="00B11055" w:rsidRDefault="00B11055" w:rsidP="00B30225">
            <w:pPr>
              <w:pStyle w:val="ListParagraph"/>
              <w:numPr>
                <w:ilvl w:val="0"/>
                <w:numId w:val="4"/>
              </w:numPr>
            </w:pPr>
            <w:r>
              <w:t>SMART Board</w:t>
            </w:r>
          </w:p>
          <w:p w:rsidR="00AB2661" w:rsidRDefault="00AB2661" w:rsidP="00CF7410"/>
        </w:tc>
      </w:tr>
      <w:tr w:rsidR="00AB2661" w:rsidTr="00CF7410">
        <w:tc>
          <w:tcPr>
            <w:tcW w:w="10790" w:type="dxa"/>
          </w:tcPr>
          <w:p w:rsidR="00AB2661" w:rsidRDefault="00AB2661" w:rsidP="00CF7410">
            <w:r>
              <w:rPr>
                <w:b/>
              </w:rPr>
              <w:t>5. Lesson Procedures (1E)</w:t>
            </w:r>
          </w:p>
          <w:p w:rsidR="00AB2661" w:rsidRDefault="00AB2661" w:rsidP="00CF7410">
            <w:r>
              <w:rPr>
                <w:b/>
              </w:rPr>
              <w:t xml:space="preserve">     </w:t>
            </w:r>
            <w:r>
              <w:t>Describe the sequence in which the differentiated strategies/activities and/or assessments will be used to</w:t>
            </w:r>
          </w:p>
          <w:p w:rsidR="00AB2661" w:rsidRDefault="00AB2661" w:rsidP="00CF7410">
            <w:r>
              <w:t xml:space="preserve">     engage your students and facilitate attainment of the lesson objectives (s) and promote higher order thinking.</w:t>
            </w:r>
          </w:p>
          <w:p w:rsidR="00A84106" w:rsidRDefault="00A84106" w:rsidP="00CF7410"/>
          <w:p w:rsidR="00A84106" w:rsidRDefault="008C021E" w:rsidP="00A84106">
            <w:pPr>
              <w:pStyle w:val="ListParagraph"/>
              <w:numPr>
                <w:ilvl w:val="0"/>
                <w:numId w:val="4"/>
              </w:numPr>
            </w:pPr>
            <w:r>
              <w:t>Exploration Test Introduction (7 minutes)</w:t>
            </w:r>
            <w:r w:rsidR="00A84106">
              <w:t xml:space="preserve"> </w:t>
            </w:r>
            <w:r>
              <w:t>–</w:t>
            </w:r>
            <w:r w:rsidR="00A84106">
              <w:t xml:space="preserve"> </w:t>
            </w:r>
            <w:r>
              <w:t>I will explain the layout of the test to the students.  I will read all of the directions aloud and describe any important aspects of the exam.  The short answer will be covered in detail to limit any confusion.  Any student questions will be answered during this time.</w:t>
            </w:r>
          </w:p>
          <w:p w:rsidR="008C021E" w:rsidRDefault="008C021E" w:rsidP="008C021E">
            <w:pPr>
              <w:pStyle w:val="ListParagraph"/>
              <w:ind w:left="1080"/>
            </w:pPr>
          </w:p>
          <w:p w:rsidR="00A84106" w:rsidRDefault="008C021E" w:rsidP="00A84106">
            <w:pPr>
              <w:pStyle w:val="ListParagraph"/>
              <w:numPr>
                <w:ilvl w:val="0"/>
                <w:numId w:val="4"/>
              </w:numPr>
            </w:pPr>
            <w:r>
              <w:t>Testing Preparation (3 minutes)</w:t>
            </w:r>
            <w:r w:rsidR="00A84106">
              <w:t xml:space="preserve"> </w:t>
            </w:r>
            <w:r>
              <w:t>–</w:t>
            </w:r>
            <w:r w:rsidR="00A84106">
              <w:t xml:space="preserve"> </w:t>
            </w:r>
            <w:r>
              <w:t>I will ask all students to clear their desk in preparation for the test.  All notes and other materials will be stored out of sight.  In addition, I will make sure each student has a pencil to use for the assessment.</w:t>
            </w:r>
            <w:r w:rsidR="00B11055">
              <w:t xml:space="preserve">  After each student is prepared, I will pass out the exploration </w:t>
            </w:r>
            <w:r w:rsidR="004E04DD">
              <w:t>post-</w:t>
            </w:r>
            <w:r w:rsidR="00B11055">
              <w:t>assessment to the class.</w:t>
            </w:r>
          </w:p>
          <w:p w:rsidR="008C021E" w:rsidRDefault="008C021E" w:rsidP="008C021E"/>
          <w:p w:rsidR="00B11055" w:rsidRDefault="00A84106" w:rsidP="002E3460">
            <w:pPr>
              <w:pStyle w:val="ListParagraph"/>
              <w:numPr>
                <w:ilvl w:val="0"/>
                <w:numId w:val="4"/>
              </w:numPr>
            </w:pPr>
            <w:r>
              <w:t>Test-Taking</w:t>
            </w:r>
            <w:r w:rsidR="008C021E">
              <w:t xml:space="preserve"> (25 minutes) </w:t>
            </w:r>
            <w:r w:rsidR="00B11055">
              <w:t>–</w:t>
            </w:r>
            <w:r w:rsidR="008C021E">
              <w:t xml:space="preserve"> </w:t>
            </w:r>
            <w:r w:rsidR="00B11055">
              <w:t>Students will independently complete the exploration assessment.  I will answer any questions that arise while students work on the exam.  I will make sure that students work silently so others are not distracted.  An online timer will be displayed using the SMART board so students are aware of how much time they have to complete the test.</w:t>
            </w:r>
          </w:p>
          <w:p w:rsidR="00B11055" w:rsidRDefault="00B11055" w:rsidP="00B11055"/>
          <w:p w:rsidR="00A84106" w:rsidRDefault="00A84106" w:rsidP="00A84106">
            <w:pPr>
              <w:pStyle w:val="ListParagraph"/>
              <w:numPr>
                <w:ilvl w:val="0"/>
                <w:numId w:val="4"/>
              </w:numPr>
            </w:pPr>
            <w:r>
              <w:t>Independent Reading</w:t>
            </w:r>
            <w:r w:rsidR="008C021E">
              <w:t xml:space="preserve">/Homework </w:t>
            </w:r>
            <w:r w:rsidR="00B11055">
              <w:t>–</w:t>
            </w:r>
            <w:r w:rsidR="008C021E">
              <w:t xml:space="preserve"> </w:t>
            </w:r>
            <w:r w:rsidR="00B11055">
              <w:t>Once students are finished, they will be asked to raise their hand.  I will then come and collect their exam.  Students will then be encour</w:t>
            </w:r>
            <w:r w:rsidR="00EE58B4">
              <w:t>aged to read silently or complete</w:t>
            </w:r>
            <w:r w:rsidR="00B11055">
              <w:t xml:space="preserve"> any homework.  I will remind students that talking is not allowed while other students are testing.  All students will have until the end of the class period to complete their assessment.</w:t>
            </w:r>
          </w:p>
          <w:p w:rsidR="00B11055" w:rsidRDefault="00B11055" w:rsidP="00B11055"/>
          <w:p w:rsidR="00B11055" w:rsidRPr="00753C4C" w:rsidRDefault="00B11055" w:rsidP="00753C4C">
            <w:pPr>
              <w:pStyle w:val="Default"/>
              <w:numPr>
                <w:ilvl w:val="0"/>
                <w:numId w:val="4"/>
              </w:numPr>
              <w:rPr>
                <w:rFonts w:asciiTheme="minorHAnsi" w:hAnsiTheme="minorHAnsi"/>
                <w:bCs/>
                <w:sz w:val="22"/>
                <w:szCs w:val="22"/>
              </w:rPr>
            </w:pPr>
            <w:r w:rsidRPr="00753C4C">
              <w:rPr>
                <w:rFonts w:asciiTheme="minorHAnsi" w:hAnsiTheme="minorHAnsi"/>
                <w:sz w:val="22"/>
                <w:szCs w:val="22"/>
              </w:rPr>
              <w:t>Differentiation –</w:t>
            </w:r>
            <w:r w:rsidR="004E04DD" w:rsidRPr="00753C4C">
              <w:rPr>
                <w:rFonts w:asciiTheme="minorHAnsi" w:hAnsiTheme="minorHAnsi"/>
                <w:sz w:val="22"/>
                <w:szCs w:val="22"/>
              </w:rPr>
              <w:t xml:space="preserve"> Students will be required to complete a short a</w:t>
            </w:r>
            <w:r w:rsidR="00753C4C" w:rsidRPr="00753C4C">
              <w:rPr>
                <w:rFonts w:asciiTheme="minorHAnsi" w:hAnsiTheme="minorHAnsi"/>
                <w:sz w:val="22"/>
                <w:szCs w:val="22"/>
              </w:rPr>
              <w:t>nswer task</w:t>
            </w:r>
            <w:r w:rsidR="00753C4C">
              <w:rPr>
                <w:rFonts w:asciiTheme="minorHAnsi" w:hAnsiTheme="minorHAnsi"/>
                <w:sz w:val="22"/>
                <w:szCs w:val="22"/>
              </w:rPr>
              <w:t xml:space="preserve"> on the test</w:t>
            </w:r>
            <w:r w:rsidR="004E04DD" w:rsidRPr="00753C4C">
              <w:rPr>
                <w:rFonts w:asciiTheme="minorHAnsi" w:hAnsiTheme="minorHAnsi"/>
                <w:sz w:val="22"/>
                <w:szCs w:val="22"/>
              </w:rPr>
              <w:t>; however, students will be given the opportunity to choose betwee</w:t>
            </w:r>
            <w:r w:rsidR="00753C4C">
              <w:rPr>
                <w:rFonts w:asciiTheme="minorHAnsi" w:hAnsiTheme="minorHAnsi"/>
                <w:sz w:val="22"/>
                <w:szCs w:val="22"/>
              </w:rPr>
              <w:t xml:space="preserve">n two short answer options.  </w:t>
            </w:r>
            <w:r w:rsidR="00753C4C" w:rsidRPr="00753C4C">
              <w:rPr>
                <w:rFonts w:asciiTheme="minorHAnsi" w:hAnsiTheme="minorHAnsi"/>
                <w:sz w:val="22"/>
                <w:szCs w:val="22"/>
              </w:rPr>
              <w:t>After students have finished their test, they may choose to read silently or complete homework.</w:t>
            </w:r>
          </w:p>
          <w:p w:rsidR="00B11055" w:rsidRDefault="00B11055" w:rsidP="00B11055"/>
          <w:p w:rsidR="00B11055" w:rsidRDefault="00B11055" w:rsidP="00B11055">
            <w:pPr>
              <w:pStyle w:val="ListParagraph"/>
              <w:numPr>
                <w:ilvl w:val="0"/>
                <w:numId w:val="4"/>
              </w:numPr>
            </w:pPr>
            <w:r>
              <w:t>H</w:t>
            </w:r>
            <w:r w:rsidR="004E04DD">
              <w:t>igher-Order Thinking Questions</w:t>
            </w:r>
            <w:r>
              <w:t xml:space="preserve"> –</w:t>
            </w:r>
            <w:r w:rsidR="004E04DD">
              <w:t xml:space="preserve"> Multiple levels of questioning are included within the exploration summative assessment (see exploration post-assessment for specific questions).</w:t>
            </w:r>
          </w:p>
          <w:p w:rsidR="00AB2661" w:rsidRDefault="00B11055" w:rsidP="00834871">
            <w:pPr>
              <w:pStyle w:val="ListParagraph"/>
              <w:numPr>
                <w:ilvl w:val="0"/>
                <w:numId w:val="4"/>
              </w:numPr>
            </w:pPr>
            <w:r>
              <w:lastRenderedPageBreak/>
              <w:t>Accommodations/Modifications –</w:t>
            </w:r>
            <w:r w:rsidR="004E04DD">
              <w:t xml:space="preserve"> In order to meet the needs of the four students with IEPs in my class, I will provide two accommodations.  These students may receive a reader, a scribe, or both depending on the accommodations specified within their individualized education plan.</w:t>
            </w:r>
          </w:p>
          <w:p w:rsidR="00AB2661" w:rsidRDefault="00AB2661" w:rsidP="00CF7410"/>
        </w:tc>
      </w:tr>
      <w:tr w:rsidR="00AB2661" w:rsidTr="00CF7410">
        <w:tc>
          <w:tcPr>
            <w:tcW w:w="10790" w:type="dxa"/>
          </w:tcPr>
          <w:p w:rsidR="00AB2661" w:rsidRDefault="00AB2661" w:rsidP="00CF7410">
            <w:r>
              <w:rPr>
                <w:b/>
              </w:rPr>
              <w:lastRenderedPageBreak/>
              <w:t>6. Watch For _____</w:t>
            </w:r>
          </w:p>
          <w:p w:rsidR="00AB2661" w:rsidRDefault="00AB2661" w:rsidP="00CF7410">
            <w:r>
              <w:rPr>
                <w:b/>
              </w:rPr>
              <w:t xml:space="preserve">    </w:t>
            </w:r>
            <w:r>
              <w:t>If the less</w:t>
            </w:r>
            <w:r w:rsidR="00A84106">
              <w:t>on were observed what would you</w:t>
            </w:r>
            <w:r>
              <w:t xml:space="preserve"> specifically like the observer to watch for:</w:t>
            </w:r>
          </w:p>
          <w:p w:rsidR="00A84106" w:rsidRDefault="00A84106" w:rsidP="00CF7410"/>
          <w:p w:rsidR="00AB2661" w:rsidRDefault="00A84106" w:rsidP="00B214EB">
            <w:pPr>
              <w:pStyle w:val="ListParagraph"/>
              <w:numPr>
                <w:ilvl w:val="0"/>
                <w:numId w:val="4"/>
              </w:numPr>
            </w:pPr>
            <w:r>
              <w:t>There is one specific thing I would like Mrs. Melton to observe while the students complete their assessment.  I would like her to determine how much time the students devote to completing the short answer.  Do the students quickly write down their answer or do they take time to process the question?  Do any of the students use pre-writing strategies?</w:t>
            </w:r>
          </w:p>
          <w:p w:rsidR="00AB2661" w:rsidRDefault="00AB2661" w:rsidP="00CF7410"/>
        </w:tc>
      </w:tr>
    </w:tbl>
    <w:p w:rsidR="00AB2661" w:rsidRDefault="00AB2661" w:rsidP="001E4570">
      <w:pPr>
        <w:spacing w:after="0" w:line="240" w:lineRule="auto"/>
        <w:jc w:val="both"/>
      </w:pPr>
    </w:p>
    <w:sectPr w:rsidR="00AB2661">
      <w:footerReference w:type="default" r:id="rId8"/>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4773" w:rsidRDefault="00E94773" w:rsidP="001E4570">
      <w:pPr>
        <w:spacing w:after="0" w:line="240" w:lineRule="auto"/>
      </w:pPr>
      <w:r>
        <w:separator/>
      </w:r>
    </w:p>
  </w:endnote>
  <w:endnote w:type="continuationSeparator" w:id="0">
    <w:p w:rsidR="00E94773" w:rsidRDefault="00E94773" w:rsidP="001E4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570" w:rsidRDefault="001E4570">
    <w:pPr>
      <w:pStyle w:val="Footer"/>
    </w:pPr>
    <w:r>
      <w:t>2015-16</w:t>
    </w:r>
  </w:p>
  <w:p w:rsidR="001E4570" w:rsidRDefault="001E45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4773" w:rsidRDefault="00E94773" w:rsidP="001E4570">
      <w:pPr>
        <w:spacing w:after="0" w:line="240" w:lineRule="auto"/>
      </w:pPr>
      <w:r>
        <w:separator/>
      </w:r>
    </w:p>
  </w:footnote>
  <w:footnote w:type="continuationSeparator" w:id="0">
    <w:p w:rsidR="00E94773" w:rsidRDefault="00E94773" w:rsidP="001E45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F74135"/>
    <w:multiLevelType w:val="hybridMultilevel"/>
    <w:tmpl w:val="691CF706"/>
    <w:lvl w:ilvl="0" w:tplc="BF5EE8F4">
      <w:start w:val="8"/>
      <w:numFmt w:val="bullet"/>
      <w:lvlText w:val="-"/>
      <w:lvlJc w:val="left"/>
      <w:pPr>
        <w:ind w:left="720" w:hanging="360"/>
      </w:pPr>
      <w:rPr>
        <w:rFonts w:ascii="Calibri" w:eastAsia="Calibri" w:hAnsi="Calibri" w:cs="Calibri"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EE45111"/>
    <w:multiLevelType w:val="hybridMultilevel"/>
    <w:tmpl w:val="17BE3F9C"/>
    <w:lvl w:ilvl="0" w:tplc="22022AF4">
      <w:start w:val="2"/>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6B987F1B"/>
    <w:multiLevelType w:val="hybridMultilevel"/>
    <w:tmpl w:val="9564B94E"/>
    <w:lvl w:ilvl="0" w:tplc="AD9A5FE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7A7F3229"/>
    <w:multiLevelType w:val="multilevel"/>
    <w:tmpl w:val="0E28908A"/>
    <w:lvl w:ilvl="0">
      <w:start w:val="1"/>
      <w:numFmt w:val="lowerLetter"/>
      <w:lvlText w:val="%1."/>
      <w:lvlJc w:val="left"/>
      <w:pPr>
        <w:ind w:left="612" w:firstLine="252"/>
      </w:pPr>
    </w:lvl>
    <w:lvl w:ilvl="1">
      <w:start w:val="1"/>
      <w:numFmt w:val="lowerLetter"/>
      <w:lvlText w:val="%2."/>
      <w:lvlJc w:val="left"/>
      <w:pPr>
        <w:ind w:left="1332" w:firstLine="971"/>
      </w:pPr>
    </w:lvl>
    <w:lvl w:ilvl="2">
      <w:start w:val="1"/>
      <w:numFmt w:val="lowerRoman"/>
      <w:lvlText w:val="%3."/>
      <w:lvlJc w:val="right"/>
      <w:pPr>
        <w:ind w:left="2052" w:firstLine="1872"/>
      </w:pPr>
    </w:lvl>
    <w:lvl w:ilvl="3">
      <w:start w:val="1"/>
      <w:numFmt w:val="decimal"/>
      <w:lvlText w:val="%4."/>
      <w:lvlJc w:val="left"/>
      <w:pPr>
        <w:ind w:left="2772" w:firstLine="2412"/>
      </w:pPr>
    </w:lvl>
    <w:lvl w:ilvl="4">
      <w:start w:val="1"/>
      <w:numFmt w:val="lowerLetter"/>
      <w:lvlText w:val="%5."/>
      <w:lvlJc w:val="left"/>
      <w:pPr>
        <w:ind w:left="3492" w:firstLine="3132"/>
      </w:pPr>
    </w:lvl>
    <w:lvl w:ilvl="5">
      <w:start w:val="1"/>
      <w:numFmt w:val="lowerRoman"/>
      <w:lvlText w:val="%6."/>
      <w:lvlJc w:val="right"/>
      <w:pPr>
        <w:ind w:left="4212" w:firstLine="4032"/>
      </w:pPr>
    </w:lvl>
    <w:lvl w:ilvl="6">
      <w:start w:val="1"/>
      <w:numFmt w:val="decimal"/>
      <w:lvlText w:val="%7."/>
      <w:lvlJc w:val="left"/>
      <w:pPr>
        <w:ind w:left="4932" w:firstLine="4572"/>
      </w:pPr>
    </w:lvl>
    <w:lvl w:ilvl="7">
      <w:start w:val="1"/>
      <w:numFmt w:val="lowerLetter"/>
      <w:lvlText w:val="%8."/>
      <w:lvlJc w:val="left"/>
      <w:pPr>
        <w:ind w:left="5652" w:firstLine="5292"/>
      </w:pPr>
    </w:lvl>
    <w:lvl w:ilvl="8">
      <w:start w:val="1"/>
      <w:numFmt w:val="lowerRoman"/>
      <w:lvlText w:val="%9."/>
      <w:lvlJc w:val="right"/>
      <w:pPr>
        <w:ind w:left="6372" w:firstLine="6192"/>
      </w:pPr>
    </w:lvl>
  </w:abstractNum>
  <w:abstractNum w:abstractNumId="4" w15:restartNumberingAfterBreak="0">
    <w:nsid w:val="7E5D096F"/>
    <w:multiLevelType w:val="hybridMultilevel"/>
    <w:tmpl w:val="29CCBF56"/>
    <w:lvl w:ilvl="0" w:tplc="CC8EF262">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F3D"/>
    <w:rsid w:val="0004575A"/>
    <w:rsid w:val="000A4F22"/>
    <w:rsid w:val="000D7F3D"/>
    <w:rsid w:val="001E4570"/>
    <w:rsid w:val="0023528E"/>
    <w:rsid w:val="0036740F"/>
    <w:rsid w:val="00374AB5"/>
    <w:rsid w:val="003A436B"/>
    <w:rsid w:val="0049655D"/>
    <w:rsid w:val="004D0C9F"/>
    <w:rsid w:val="004E04DD"/>
    <w:rsid w:val="00516E63"/>
    <w:rsid w:val="00574EDA"/>
    <w:rsid w:val="005B683D"/>
    <w:rsid w:val="005E7A6F"/>
    <w:rsid w:val="00600DDE"/>
    <w:rsid w:val="00622660"/>
    <w:rsid w:val="00625634"/>
    <w:rsid w:val="00626D38"/>
    <w:rsid w:val="006E4038"/>
    <w:rsid w:val="00753C4C"/>
    <w:rsid w:val="008C021E"/>
    <w:rsid w:val="009D54C5"/>
    <w:rsid w:val="00A454E7"/>
    <w:rsid w:val="00A51302"/>
    <w:rsid w:val="00A84106"/>
    <w:rsid w:val="00AB2661"/>
    <w:rsid w:val="00AE59AD"/>
    <w:rsid w:val="00B11055"/>
    <w:rsid w:val="00B15B24"/>
    <w:rsid w:val="00B16B01"/>
    <w:rsid w:val="00B171FE"/>
    <w:rsid w:val="00B404B4"/>
    <w:rsid w:val="00C92F4D"/>
    <w:rsid w:val="00C955C0"/>
    <w:rsid w:val="00E94773"/>
    <w:rsid w:val="00EA3AAE"/>
    <w:rsid w:val="00EB5A26"/>
    <w:rsid w:val="00EC44F7"/>
    <w:rsid w:val="00EE58B4"/>
    <w:rsid w:val="00FB19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21D257-C05E-4AFB-AE9D-CFA7F5AB4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B2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661"/>
    <w:rPr>
      <w:rFonts w:ascii="Tahoma" w:hAnsi="Tahoma" w:cs="Tahoma"/>
      <w:sz w:val="16"/>
      <w:szCs w:val="16"/>
    </w:rPr>
  </w:style>
  <w:style w:type="paragraph" w:styleId="Header">
    <w:name w:val="header"/>
    <w:basedOn w:val="Normal"/>
    <w:link w:val="HeaderChar"/>
    <w:uiPriority w:val="99"/>
    <w:unhideWhenUsed/>
    <w:rsid w:val="001E45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570"/>
  </w:style>
  <w:style w:type="paragraph" w:styleId="Footer">
    <w:name w:val="footer"/>
    <w:basedOn w:val="Normal"/>
    <w:link w:val="FooterChar"/>
    <w:uiPriority w:val="99"/>
    <w:unhideWhenUsed/>
    <w:rsid w:val="001E45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570"/>
  </w:style>
  <w:style w:type="paragraph" w:styleId="ListParagraph">
    <w:name w:val="List Paragraph"/>
    <w:basedOn w:val="Normal"/>
    <w:uiPriority w:val="34"/>
    <w:qFormat/>
    <w:rsid w:val="00626D38"/>
    <w:pPr>
      <w:ind w:left="720"/>
      <w:contextualSpacing/>
    </w:pPr>
  </w:style>
  <w:style w:type="paragraph" w:customStyle="1" w:styleId="Default">
    <w:name w:val="Default"/>
    <w:rsid w:val="00FB19EA"/>
    <w:pPr>
      <w:autoSpaceDE w:val="0"/>
      <w:autoSpaceDN w:val="0"/>
      <w:adjustRightInd w:val="0"/>
      <w:spacing w:after="0" w:line="240" w:lineRule="auto"/>
    </w:pPr>
    <w:rPr>
      <w:rFonts w:ascii="Times New Roman" w:eastAsiaTheme="minorEastAsia" w:hAnsi="Times New Roman" w:cstheme="minorBidi"/>
      <w:sz w:val="24"/>
      <w:szCs w:val="24"/>
    </w:rPr>
  </w:style>
  <w:style w:type="character" w:styleId="Hyperlink">
    <w:name w:val="Hyperlink"/>
    <w:basedOn w:val="DefaultParagraphFont"/>
    <w:uiPriority w:val="99"/>
    <w:semiHidden/>
    <w:unhideWhenUsed/>
    <w:rsid w:val="00FB19EA"/>
    <w:rPr>
      <w:strike w:val="0"/>
      <w:dstrike w:val="0"/>
      <w:color w:val="003A58"/>
      <w:u w:val="none"/>
      <w:effect w:val="none"/>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234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orestandards.org/ELA-Literacy/W/5/2/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990</Words>
  <Characters>5648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Hamilton,  Charles</dc:creator>
  <cp:lastModifiedBy>Abby Harnack</cp:lastModifiedBy>
  <cp:revision>4</cp:revision>
  <dcterms:created xsi:type="dcterms:W3CDTF">2015-10-07T17:27:00Z</dcterms:created>
  <dcterms:modified xsi:type="dcterms:W3CDTF">2015-10-19T14:23:00Z</dcterms:modified>
</cp:coreProperties>
</file>