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7B1615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/>
    <w:p w:rsidR="007B1615" w:rsidRDefault="007B1615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7B1615" w:rsidRDefault="007B1615"/>
    <w:p w:rsidR="007B1615" w:rsidRDefault="007B1615"/>
    <w:sectPr w:rsidR="007B1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615"/>
    <w:rsid w:val="0031102E"/>
    <w:rsid w:val="007B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53D4C3-8519-4A37-80DE-341B220B7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Space</a:t>
            </a:r>
            <a:r>
              <a:rPr lang="en-US" baseline="0"/>
              <a:t> Test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Sheet1!$A$2:$A$7</c:f>
              <c:numCache>
                <c:formatCode>General</c:formatCode>
                <c:ptCount val="6"/>
                <c:pt idx="0">
                  <c:v>22.5</c:v>
                </c:pt>
                <c:pt idx="1">
                  <c:v>40</c:v>
                </c:pt>
                <c:pt idx="2">
                  <c:v>42.5</c:v>
                </c:pt>
                <c:pt idx="3">
                  <c:v>45</c:v>
                </c:pt>
                <c:pt idx="4">
                  <c:v>47.5</c:v>
                </c:pt>
                <c:pt idx="5">
                  <c:v>50</c:v>
                </c:pt>
              </c:numCache>
            </c:numRef>
          </c:cat>
          <c:val>
            <c:numRef>
              <c:f>Sheet1!$B$2:$B$7</c:f>
              <c:numCache>
                <c:formatCode>General</c:formatCode>
                <c:ptCount val="6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4</c:v>
                </c:pt>
                <c:pt idx="4">
                  <c:v>6</c:v>
                </c:pt>
                <c:pt idx="5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71614352"/>
        <c:axId val="271618272"/>
        <c:extLst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Sheet1!$C$1</c15:sqref>
                        </c15:formulaRef>
                      </c:ext>
                    </c:extLst>
                    <c:strCache>
                      <c:ptCount val="1"/>
                      <c:pt idx="0">
                        <c:v>Column1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Sheet1!$A$2:$A$7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0">
                        <c:v>22.5</c:v>
                      </c:pt>
                      <c:pt idx="1">
                        <c:v>40</c:v>
                      </c:pt>
                      <c:pt idx="2">
                        <c:v>42.5</c:v>
                      </c:pt>
                      <c:pt idx="3">
                        <c:v>45</c:v>
                      </c:pt>
                      <c:pt idx="4">
                        <c:v>47.5</c:v>
                      </c:pt>
                      <c:pt idx="5">
                        <c:v>50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Sheet1!$C$2:$C$7</c15:sqref>
                        </c15:formulaRef>
                      </c:ext>
                    </c:extLst>
                    <c:numCache>
                      <c:formatCode>General</c:formatCode>
                      <c:ptCount val="6"/>
                    </c:numCache>
                  </c:numRef>
                </c:val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Sheet1!$D$1</c15:sqref>
                        </c15:formulaRef>
                      </c:ext>
                    </c:extLst>
                    <c:strCache>
                      <c:ptCount val="1"/>
                      <c:pt idx="0">
                        <c:v>Series 3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Sheet1!$A$2:$A$7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0">
                        <c:v>22.5</c:v>
                      </c:pt>
                      <c:pt idx="1">
                        <c:v>40</c:v>
                      </c:pt>
                      <c:pt idx="2">
                        <c:v>42.5</c:v>
                      </c:pt>
                      <c:pt idx="3">
                        <c:v>45</c:v>
                      </c:pt>
                      <c:pt idx="4">
                        <c:v>47.5</c:v>
                      </c:pt>
                      <c:pt idx="5">
                        <c:v>50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Sheet1!$D$2:$D$7</c15:sqref>
                        </c15:formulaRef>
                      </c:ext>
                    </c:extLst>
                    <c:numCache>
                      <c:formatCode>General</c:formatCode>
                      <c:ptCount val="6"/>
                    </c:numCache>
                  </c:numRef>
                </c:val>
              </c15:ser>
            </c15:filteredBarSeries>
          </c:ext>
        </c:extLst>
      </c:barChart>
      <c:catAx>
        <c:axId val="271614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71618272"/>
        <c:crosses val="autoZero"/>
        <c:auto val="1"/>
        <c:lblAlgn val="ctr"/>
        <c:lblOffset val="100"/>
        <c:noMultiLvlLbl val="0"/>
      </c:catAx>
      <c:valAx>
        <c:axId val="271618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716143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God's</a:t>
            </a:r>
            <a:r>
              <a:rPr lang="en-US" baseline="0"/>
              <a:t> Planets Book Rubric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30</c:v>
                </c:pt>
                <c:pt idx="1">
                  <c:v>28</c:v>
                </c:pt>
                <c:pt idx="2">
                  <c:v>26</c:v>
                </c:pt>
                <c:pt idx="3">
                  <c:v>24</c:v>
                </c:pt>
                <c:pt idx="4">
                  <c:v>22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7</c:v>
                </c:pt>
                <c:pt idx="1">
                  <c:v>5</c:v>
                </c:pt>
                <c:pt idx="2">
                  <c:v>1</c:v>
                </c:pt>
                <c:pt idx="3">
                  <c:v>4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71618664"/>
        <c:axId val="271615136"/>
        <c:extLst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Sheet1!$C$1</c15:sqref>
                        </c15:formulaRef>
                      </c:ext>
                    </c:extLst>
                    <c:strCache>
                      <c:ptCount val="1"/>
                      <c:pt idx="0">
                        <c:v>Series 2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Sheet1!$A$2:$A$6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30</c:v>
                      </c:pt>
                      <c:pt idx="1">
                        <c:v>28</c:v>
                      </c:pt>
                      <c:pt idx="2">
                        <c:v>26</c:v>
                      </c:pt>
                      <c:pt idx="3">
                        <c:v>24</c:v>
                      </c:pt>
                      <c:pt idx="4">
                        <c:v>22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Sheet1!$C$2:$C$6</c15:sqref>
                        </c15:formulaRef>
                      </c:ext>
                    </c:extLst>
                    <c:numCache>
                      <c:formatCode>General</c:formatCode>
                      <c:ptCount val="5"/>
                    </c:numCache>
                  </c:numRef>
                </c:val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Sheet1!$D$1</c15:sqref>
                        </c15:formulaRef>
                      </c:ext>
                    </c:extLst>
                    <c:strCache>
                      <c:ptCount val="1"/>
                      <c:pt idx="0">
                        <c:v>Series 3</c:v>
                      </c:pt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Sheet1!$A$2:$A$6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30</c:v>
                      </c:pt>
                      <c:pt idx="1">
                        <c:v>28</c:v>
                      </c:pt>
                      <c:pt idx="2">
                        <c:v>26</c:v>
                      </c:pt>
                      <c:pt idx="3">
                        <c:v>24</c:v>
                      </c:pt>
                      <c:pt idx="4">
                        <c:v>22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Sheet1!$D$2:$D$6</c15:sqref>
                        </c15:formulaRef>
                      </c:ext>
                    </c:extLst>
                    <c:numCache>
                      <c:formatCode>General</c:formatCode>
                      <c:ptCount val="5"/>
                    </c:numCache>
                  </c:numRef>
                </c:val>
              </c15:ser>
            </c15:filteredBarSeries>
          </c:ext>
        </c:extLst>
      </c:barChart>
      <c:catAx>
        <c:axId val="271618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71615136"/>
        <c:crosses val="autoZero"/>
        <c:auto val="1"/>
        <c:lblAlgn val="ctr"/>
        <c:lblOffset val="100"/>
        <c:noMultiLvlLbl val="0"/>
      </c:catAx>
      <c:valAx>
        <c:axId val="271615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716186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1</cp:revision>
  <dcterms:created xsi:type="dcterms:W3CDTF">2017-02-10T01:24:00Z</dcterms:created>
  <dcterms:modified xsi:type="dcterms:W3CDTF">2017-02-10T01:33:00Z</dcterms:modified>
</cp:coreProperties>
</file>